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2FBF2" w14:textId="77777777" w:rsidR="008A0BB9" w:rsidRPr="008A0BB9" w:rsidRDefault="008A0BB9" w:rsidP="008A0BB9">
      <w:pPr>
        <w:jc w:val="center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TERMO DE REFERÊNCIA</w:t>
      </w:r>
    </w:p>
    <w:p w14:paraId="4E385944" w14:textId="77777777" w:rsidR="008A0BB9" w:rsidRPr="008A0BB9" w:rsidRDefault="008A0BB9" w:rsidP="008A0BB9">
      <w:pPr>
        <w:jc w:val="center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CONTRATAÇÃO DE EMPRESA ESPECIALIZADA PARA CONSTRUÇÃO DE UNIDADES HABITACIONAIS DE INTERESSE SOCIAL</w:t>
      </w:r>
    </w:p>
    <w:p w14:paraId="62C56430" w14:textId="54033ED5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49A16126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1. DO OBJETO</w:t>
      </w:r>
    </w:p>
    <w:p w14:paraId="4F18D53B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 xml:space="preserve">O presente Termo de Referência tem por objeto a </w:t>
      </w:r>
      <w:r w:rsidRPr="008A0BB9">
        <w:rPr>
          <w:rFonts w:ascii="Times New Roman" w:hAnsi="Times New Roman" w:cs="Times New Roman"/>
          <w:b/>
          <w:bCs/>
        </w:rPr>
        <w:t>contratação de empresa especializada em construção civil</w:t>
      </w:r>
      <w:r w:rsidRPr="008A0BB9">
        <w:rPr>
          <w:rFonts w:ascii="Times New Roman" w:hAnsi="Times New Roman" w:cs="Times New Roman"/>
        </w:rPr>
        <w:t xml:space="preserve"> para a </w:t>
      </w:r>
      <w:r w:rsidRPr="008A0BB9">
        <w:rPr>
          <w:rFonts w:ascii="Times New Roman" w:hAnsi="Times New Roman" w:cs="Times New Roman"/>
          <w:b/>
          <w:bCs/>
        </w:rPr>
        <w:t>execução de 02 (duas) Unidades Habitacionais de Interesse Social</w:t>
      </w:r>
      <w:r w:rsidRPr="008A0BB9">
        <w:rPr>
          <w:rFonts w:ascii="Times New Roman" w:hAnsi="Times New Roman" w:cs="Times New Roman"/>
        </w:rPr>
        <w:t>, a serem implantadas no Município de Monte do Carmo – TO, conforme projetos arquitetônicos e complementares, memorial descritivo, especificações técnicas, planilha orçamentária e cronograma físico-financeiro integrantes do processo administrativo.</w:t>
      </w:r>
    </w:p>
    <w:p w14:paraId="06B91DE4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A execução das unidades habitacionais deverá observar rigorosamente os projetos e especificações técnicas aprovadas pela Administração Municipal, constituindo-se obrigação integral da contratada a perfeita e completa execução do objeto.</w:t>
      </w:r>
    </w:p>
    <w:p w14:paraId="06BC650F" w14:textId="60160376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047DB0E4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2. DA JUSTIFICATIVA TÉCNICA E ADMINISTRATIVA</w:t>
      </w:r>
    </w:p>
    <w:p w14:paraId="64F7D665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 xml:space="preserve">A presente contratação justifica-se pela necessidade de </w:t>
      </w:r>
      <w:r w:rsidRPr="008A0BB9">
        <w:rPr>
          <w:rFonts w:ascii="Times New Roman" w:hAnsi="Times New Roman" w:cs="Times New Roman"/>
          <w:b/>
          <w:bCs/>
        </w:rPr>
        <w:t>atendimento à demanda habitacional do Município</w:t>
      </w:r>
      <w:r w:rsidRPr="008A0BB9">
        <w:rPr>
          <w:rFonts w:ascii="Times New Roman" w:hAnsi="Times New Roman" w:cs="Times New Roman"/>
        </w:rPr>
        <w:t>, notadamente de famílias em situação de vulnerabilidade social, promovendo condições mínimas de moradia digna, segurança, salubridade e conforto, em consonância com as políticas públicas municipais voltadas à habitação de interesse social.</w:t>
      </w:r>
    </w:p>
    <w:p w14:paraId="12E8CA0B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A implantação das unidades habitacionais constitui medida de relevante interesse público, destinada à mitigação do déficit habitacional local, à melhoria das condições socioeconômicas da população beneficiária e ao fortalecimento da função social da política urbana municipal.</w:t>
      </w:r>
    </w:p>
    <w:p w14:paraId="079BCA50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 xml:space="preserve">Ressalta-se que, embora o Município adote </w:t>
      </w:r>
      <w:r w:rsidRPr="008A0BB9">
        <w:rPr>
          <w:rFonts w:ascii="Times New Roman" w:hAnsi="Times New Roman" w:cs="Times New Roman"/>
          <w:b/>
          <w:bCs/>
        </w:rPr>
        <w:t>modelos técnicos de projeto amplamente consolidados no âmbito da política habitacional brasileira</w:t>
      </w:r>
      <w:r w:rsidRPr="008A0BB9">
        <w:rPr>
          <w:rFonts w:ascii="Times New Roman" w:hAnsi="Times New Roman" w:cs="Times New Roman"/>
        </w:rPr>
        <w:t xml:space="preserve">, a presente obra será </w:t>
      </w:r>
      <w:r w:rsidRPr="008A0BB9">
        <w:rPr>
          <w:rFonts w:ascii="Times New Roman" w:hAnsi="Times New Roman" w:cs="Times New Roman"/>
          <w:b/>
          <w:bCs/>
        </w:rPr>
        <w:t>integralmente custeada com recursos próprios municipais</w:t>
      </w:r>
      <w:r w:rsidRPr="008A0BB9">
        <w:rPr>
          <w:rFonts w:ascii="Times New Roman" w:hAnsi="Times New Roman" w:cs="Times New Roman"/>
        </w:rPr>
        <w:t>, não estando vinculada a programas federais, contratos de repasse ou instrumentos congêneres.</w:t>
      </w:r>
    </w:p>
    <w:p w14:paraId="7EAD0905" w14:textId="01C01184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4F3FFA3A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3. DO LOCAL DE EXECUÇÃO</w:t>
      </w:r>
    </w:p>
    <w:p w14:paraId="646F752F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As obras serão executadas em área pertencente ao Município de Monte do Carmo – TO, em local previamente definido e indicado nos projetos técnicos anexos, devidamente regularizado para fins de implantação das unidades habitacionais.</w:t>
      </w:r>
    </w:p>
    <w:p w14:paraId="22EF7E6B" w14:textId="33F72295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58D18964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4. DA DESCRIÇÃO TÉCNICA DOS SERVIÇOS</w:t>
      </w:r>
    </w:p>
    <w:p w14:paraId="799095D8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lastRenderedPageBreak/>
        <w:t>4.1 Unidades Habitacionais</w:t>
      </w:r>
    </w:p>
    <w:p w14:paraId="3AD17B7A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Cada unidade habitacional será executada conforme o projeto arquitetônico aprovado, contemplando, no mínimo:</w:t>
      </w:r>
    </w:p>
    <w:p w14:paraId="117AC27A" w14:textId="77777777" w:rsidR="008A0BB9" w:rsidRPr="008A0BB9" w:rsidRDefault="008A0BB9" w:rsidP="008A0BB9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Sala de estar/jantar;</w:t>
      </w:r>
    </w:p>
    <w:p w14:paraId="2D837CEA" w14:textId="77777777" w:rsidR="008A0BB9" w:rsidRPr="008A0BB9" w:rsidRDefault="008A0BB9" w:rsidP="008A0BB9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Cozinha;</w:t>
      </w:r>
    </w:p>
    <w:p w14:paraId="285BF87F" w14:textId="77777777" w:rsidR="008A0BB9" w:rsidRPr="008A0BB9" w:rsidRDefault="008A0BB9" w:rsidP="008A0BB9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02 (dois) dormitórios;</w:t>
      </w:r>
    </w:p>
    <w:p w14:paraId="6B58F1A8" w14:textId="77777777" w:rsidR="008A0BB9" w:rsidRPr="008A0BB9" w:rsidRDefault="008A0BB9" w:rsidP="008A0BB9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Banheiro social;</w:t>
      </w:r>
    </w:p>
    <w:p w14:paraId="4E3BABD9" w14:textId="77777777" w:rsidR="008A0BB9" w:rsidRPr="008A0BB9" w:rsidRDefault="008A0BB9" w:rsidP="008A0BB9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Área de serviço;</w:t>
      </w:r>
    </w:p>
    <w:p w14:paraId="623C7A5F" w14:textId="77777777" w:rsidR="008A0BB9" w:rsidRPr="008A0BB9" w:rsidRDefault="008A0BB9" w:rsidP="008A0BB9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Circulações internas;</w:t>
      </w:r>
    </w:p>
    <w:p w14:paraId="452F86D9" w14:textId="77777777" w:rsidR="008A0BB9" w:rsidRPr="008A0BB9" w:rsidRDefault="008A0BB9" w:rsidP="008A0BB9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Sistema estrutural, fundações, vedações e cobertura conforme projeto;</w:t>
      </w:r>
    </w:p>
    <w:p w14:paraId="4B5501BB" w14:textId="77777777" w:rsidR="008A0BB9" w:rsidRPr="008A0BB9" w:rsidRDefault="008A0BB9" w:rsidP="008A0BB9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Instalações elétricas, hidrossanitárias e sanitárias completas;</w:t>
      </w:r>
    </w:p>
    <w:p w14:paraId="1730470A" w14:textId="77777777" w:rsidR="008A0BB9" w:rsidRPr="008A0BB9" w:rsidRDefault="008A0BB9" w:rsidP="008A0BB9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Revestimentos, esquadrias, pisos, pinturas e demais acabamentos previstos;</w:t>
      </w:r>
    </w:p>
    <w:p w14:paraId="322217E3" w14:textId="77777777" w:rsidR="008A0BB9" w:rsidRPr="008A0BB9" w:rsidRDefault="008A0BB9" w:rsidP="008A0BB9">
      <w:pPr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Atendimento integral às normas técnicas vigentes da ABNT.</w:t>
      </w:r>
    </w:p>
    <w:p w14:paraId="60FB1D5B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4.2 Serviços Preliminares – Frente de Obra Específica</w:t>
      </w:r>
    </w:p>
    <w:p w14:paraId="1CA20740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Os serviços preliminares serão executados em frente de obra específica, compreendendo, entre outros:</w:t>
      </w:r>
    </w:p>
    <w:p w14:paraId="0EFCD7E7" w14:textId="77777777" w:rsidR="008A0BB9" w:rsidRPr="008A0BB9" w:rsidRDefault="008A0BB9" w:rsidP="008A0BB9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Limpeza e preparo do terreno;</w:t>
      </w:r>
    </w:p>
    <w:p w14:paraId="14F36E7F" w14:textId="77777777" w:rsidR="008A0BB9" w:rsidRPr="008A0BB9" w:rsidRDefault="008A0BB9" w:rsidP="008A0BB9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Locação da obra;</w:t>
      </w:r>
    </w:p>
    <w:p w14:paraId="59E2ACBE" w14:textId="77777777" w:rsidR="008A0BB9" w:rsidRPr="008A0BB9" w:rsidRDefault="008A0BB9" w:rsidP="008A0BB9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Implantação do canteiro;</w:t>
      </w:r>
    </w:p>
    <w:p w14:paraId="6809CE1C" w14:textId="77777777" w:rsidR="008A0BB9" w:rsidRPr="008A0BB9" w:rsidRDefault="008A0BB9" w:rsidP="008A0BB9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Instalações provisórias;</w:t>
      </w:r>
    </w:p>
    <w:p w14:paraId="5B350740" w14:textId="77777777" w:rsidR="008A0BB9" w:rsidRPr="008A0BB9" w:rsidRDefault="008A0BB9" w:rsidP="008A0BB9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Placa de identificação da obra;</w:t>
      </w:r>
    </w:p>
    <w:p w14:paraId="1C63FE7D" w14:textId="77777777" w:rsidR="008A0BB9" w:rsidRPr="008A0BB9" w:rsidRDefault="008A0BB9" w:rsidP="008A0BB9">
      <w:pPr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Demais serviços iniciais necessários à correta implantação do empreendimento.</w:t>
      </w:r>
    </w:p>
    <w:p w14:paraId="4326CBE4" w14:textId="0CA82662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4268B26F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5. DO VALOR ESTIMADO DA CONTRATAÇÃO</w:t>
      </w:r>
    </w:p>
    <w:p w14:paraId="4592268A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 xml:space="preserve">O valor estimado para execução do objeto é de </w:t>
      </w:r>
      <w:r w:rsidRPr="008A0BB9">
        <w:rPr>
          <w:rFonts w:ascii="Times New Roman" w:hAnsi="Times New Roman" w:cs="Times New Roman"/>
          <w:b/>
          <w:bCs/>
        </w:rPr>
        <w:t>R$ 271.611,62 (duzentos e setenta e um mil, seiscentos e onze reais e sessenta e dois centavos)</w:t>
      </w:r>
      <w:r w:rsidRPr="008A0BB9">
        <w:rPr>
          <w:rFonts w:ascii="Times New Roman" w:hAnsi="Times New Roman" w:cs="Times New Roman"/>
        </w:rPr>
        <w:t>, assim distribuído: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8"/>
        <w:gridCol w:w="1294"/>
        <w:gridCol w:w="1928"/>
        <w:gridCol w:w="1654"/>
      </w:tblGrid>
      <w:tr w:rsidR="008A0BB9" w:rsidRPr="008A0BB9" w14:paraId="1E3B706C" w14:textId="77777777" w:rsidTr="008A0BB9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12DD4A49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0BB9">
              <w:rPr>
                <w:rFonts w:ascii="Times New Roman" w:hAnsi="Times New Roman" w:cs="Times New Roman"/>
                <w:b/>
                <w:bCs/>
              </w:rPr>
              <w:t>Descrição</w:t>
            </w:r>
          </w:p>
        </w:tc>
        <w:tc>
          <w:tcPr>
            <w:tcW w:w="0" w:type="auto"/>
            <w:vAlign w:val="center"/>
            <w:hideMark/>
          </w:tcPr>
          <w:p w14:paraId="4E77974E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0BB9">
              <w:rPr>
                <w:rFonts w:ascii="Times New Roman" w:hAnsi="Times New Roman" w:cs="Times New Roman"/>
                <w:b/>
                <w:bCs/>
              </w:rPr>
              <w:t>Quantidade</w:t>
            </w:r>
          </w:p>
        </w:tc>
        <w:tc>
          <w:tcPr>
            <w:tcW w:w="0" w:type="auto"/>
            <w:vAlign w:val="center"/>
            <w:hideMark/>
          </w:tcPr>
          <w:p w14:paraId="5CF45B6F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0BB9">
              <w:rPr>
                <w:rFonts w:ascii="Times New Roman" w:hAnsi="Times New Roman" w:cs="Times New Roman"/>
                <w:b/>
                <w:bCs/>
              </w:rPr>
              <w:t>Valor Unitário (R$)</w:t>
            </w:r>
          </w:p>
        </w:tc>
        <w:tc>
          <w:tcPr>
            <w:tcW w:w="0" w:type="auto"/>
            <w:vAlign w:val="center"/>
            <w:hideMark/>
          </w:tcPr>
          <w:p w14:paraId="256491D5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8A0BB9">
              <w:rPr>
                <w:rFonts w:ascii="Times New Roman" w:hAnsi="Times New Roman" w:cs="Times New Roman"/>
                <w:b/>
                <w:bCs/>
              </w:rPr>
              <w:t>Valor Total (R$)</w:t>
            </w:r>
          </w:p>
        </w:tc>
      </w:tr>
      <w:tr w:rsidR="008A0BB9" w:rsidRPr="008A0BB9" w14:paraId="12BF8D19" w14:textId="77777777" w:rsidTr="008A0B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954A31E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</w:rPr>
            </w:pPr>
            <w:r w:rsidRPr="008A0BB9">
              <w:rPr>
                <w:rFonts w:ascii="Times New Roman" w:hAnsi="Times New Roman" w:cs="Times New Roman"/>
              </w:rPr>
              <w:t>Unidade Habitacional de Interesse Social</w:t>
            </w:r>
          </w:p>
        </w:tc>
        <w:tc>
          <w:tcPr>
            <w:tcW w:w="0" w:type="auto"/>
            <w:vAlign w:val="center"/>
            <w:hideMark/>
          </w:tcPr>
          <w:p w14:paraId="6F02A577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</w:rPr>
            </w:pPr>
            <w:r w:rsidRPr="008A0BB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0" w:type="auto"/>
            <w:vAlign w:val="center"/>
            <w:hideMark/>
          </w:tcPr>
          <w:p w14:paraId="5392B1D4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</w:rPr>
            </w:pPr>
            <w:r w:rsidRPr="008A0BB9">
              <w:rPr>
                <w:rFonts w:ascii="Times New Roman" w:hAnsi="Times New Roman" w:cs="Times New Roman"/>
              </w:rPr>
              <w:t>133.966,82</w:t>
            </w:r>
          </w:p>
        </w:tc>
        <w:tc>
          <w:tcPr>
            <w:tcW w:w="0" w:type="auto"/>
            <w:vAlign w:val="center"/>
            <w:hideMark/>
          </w:tcPr>
          <w:p w14:paraId="3DBCE590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</w:rPr>
            </w:pPr>
            <w:r w:rsidRPr="008A0BB9">
              <w:rPr>
                <w:rFonts w:ascii="Times New Roman" w:hAnsi="Times New Roman" w:cs="Times New Roman"/>
              </w:rPr>
              <w:t>267.933,64</w:t>
            </w:r>
          </w:p>
        </w:tc>
      </w:tr>
      <w:tr w:rsidR="008A0BB9" w:rsidRPr="008A0BB9" w14:paraId="5CDFF3A8" w14:textId="77777777" w:rsidTr="008A0B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94AC02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</w:rPr>
            </w:pPr>
            <w:r w:rsidRPr="008A0BB9">
              <w:rPr>
                <w:rFonts w:ascii="Times New Roman" w:hAnsi="Times New Roman" w:cs="Times New Roman"/>
              </w:rPr>
              <w:lastRenderedPageBreak/>
              <w:t>Serviços Preliminares (frente separada)</w:t>
            </w:r>
          </w:p>
        </w:tc>
        <w:tc>
          <w:tcPr>
            <w:tcW w:w="0" w:type="auto"/>
            <w:vAlign w:val="center"/>
            <w:hideMark/>
          </w:tcPr>
          <w:p w14:paraId="37979DD9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</w:rPr>
            </w:pPr>
            <w:r w:rsidRPr="008A0BB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0" w:type="auto"/>
            <w:vAlign w:val="center"/>
            <w:hideMark/>
          </w:tcPr>
          <w:p w14:paraId="4E8F4E7F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</w:rPr>
            </w:pPr>
            <w:r w:rsidRPr="008A0BB9">
              <w:rPr>
                <w:rFonts w:ascii="Times New Roman" w:hAnsi="Times New Roman" w:cs="Times New Roman"/>
              </w:rPr>
              <w:t>3.677,98</w:t>
            </w:r>
          </w:p>
        </w:tc>
        <w:tc>
          <w:tcPr>
            <w:tcW w:w="0" w:type="auto"/>
            <w:vAlign w:val="center"/>
            <w:hideMark/>
          </w:tcPr>
          <w:p w14:paraId="6AC32E9B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</w:rPr>
            </w:pPr>
            <w:r w:rsidRPr="008A0BB9">
              <w:rPr>
                <w:rFonts w:ascii="Times New Roman" w:hAnsi="Times New Roman" w:cs="Times New Roman"/>
              </w:rPr>
              <w:t>3.677,98</w:t>
            </w:r>
          </w:p>
        </w:tc>
      </w:tr>
      <w:tr w:rsidR="008A0BB9" w:rsidRPr="008A0BB9" w14:paraId="6A1ECC5A" w14:textId="77777777" w:rsidTr="008A0BB9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935DD5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</w:rPr>
            </w:pPr>
            <w:r w:rsidRPr="008A0BB9">
              <w:rPr>
                <w:rFonts w:ascii="Times New Roman" w:hAnsi="Times New Roman" w:cs="Times New Roman"/>
                <w:b/>
                <w:bCs/>
              </w:rPr>
              <w:t>VALOR TOTAL ESTIMADO</w:t>
            </w:r>
          </w:p>
        </w:tc>
        <w:tc>
          <w:tcPr>
            <w:tcW w:w="0" w:type="auto"/>
            <w:vAlign w:val="center"/>
            <w:hideMark/>
          </w:tcPr>
          <w:p w14:paraId="2E837A23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04F16EAE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14:paraId="3D2FB425" w14:textId="77777777" w:rsidR="008A0BB9" w:rsidRPr="008A0BB9" w:rsidRDefault="008A0BB9" w:rsidP="008A0BB9">
            <w:pPr>
              <w:jc w:val="both"/>
              <w:rPr>
                <w:rFonts w:ascii="Times New Roman" w:hAnsi="Times New Roman" w:cs="Times New Roman"/>
              </w:rPr>
            </w:pPr>
            <w:r w:rsidRPr="008A0BB9">
              <w:rPr>
                <w:rFonts w:ascii="Times New Roman" w:hAnsi="Times New Roman" w:cs="Times New Roman"/>
                <w:b/>
                <w:bCs/>
              </w:rPr>
              <w:t>271.611,62</w:t>
            </w:r>
          </w:p>
        </w:tc>
      </w:tr>
    </w:tbl>
    <w:p w14:paraId="3A927B87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pict w14:anchorId="57BE2127">
          <v:rect id="_x0000_i1126" style="width:0;height:1.5pt" o:hralign="center" o:hrstd="t" o:hr="t" fillcolor="#a0a0a0" stroked="f"/>
        </w:pict>
      </w:r>
    </w:p>
    <w:p w14:paraId="2099B3ED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6. DOS CRITÉRIOS DE ORÇAMENTAÇÃO</w:t>
      </w:r>
    </w:p>
    <w:p w14:paraId="43984252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O orçamento estimativo foi elaborado com base nos seguintes parâmetros técnicos:</w:t>
      </w:r>
    </w:p>
    <w:p w14:paraId="4335189C" w14:textId="77777777" w:rsidR="008A0BB9" w:rsidRPr="008A0BB9" w:rsidRDefault="008A0BB9" w:rsidP="008A0BB9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 xml:space="preserve">Sistema Nacional de Pesquisa de Custos e Índices da Construção Civil – </w:t>
      </w:r>
      <w:r w:rsidRPr="008A0BB9">
        <w:rPr>
          <w:rFonts w:ascii="Times New Roman" w:hAnsi="Times New Roman" w:cs="Times New Roman"/>
          <w:b/>
          <w:bCs/>
        </w:rPr>
        <w:t>SINAPI</w:t>
      </w:r>
      <w:r w:rsidRPr="008A0BB9">
        <w:rPr>
          <w:rFonts w:ascii="Times New Roman" w:hAnsi="Times New Roman" w:cs="Times New Roman"/>
        </w:rPr>
        <w:t>;</w:t>
      </w:r>
    </w:p>
    <w:p w14:paraId="66FDE3D3" w14:textId="77777777" w:rsidR="008A0BB9" w:rsidRPr="008A0BB9" w:rsidRDefault="008A0BB9" w:rsidP="008A0BB9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 xml:space="preserve">Mês de referência: </w:t>
      </w:r>
      <w:r w:rsidRPr="008A0BB9">
        <w:rPr>
          <w:rFonts w:ascii="Times New Roman" w:hAnsi="Times New Roman" w:cs="Times New Roman"/>
          <w:b/>
          <w:bCs/>
        </w:rPr>
        <w:t>dezembro de 2025</w:t>
      </w:r>
      <w:r w:rsidRPr="008A0BB9">
        <w:rPr>
          <w:rFonts w:ascii="Times New Roman" w:hAnsi="Times New Roman" w:cs="Times New Roman"/>
        </w:rPr>
        <w:t>;</w:t>
      </w:r>
    </w:p>
    <w:p w14:paraId="3519F69C" w14:textId="77777777" w:rsidR="008A0BB9" w:rsidRPr="008A0BB9" w:rsidRDefault="008A0BB9" w:rsidP="008A0BB9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 xml:space="preserve">Localidade: </w:t>
      </w:r>
      <w:r w:rsidRPr="008A0BB9">
        <w:rPr>
          <w:rFonts w:ascii="Times New Roman" w:hAnsi="Times New Roman" w:cs="Times New Roman"/>
          <w:b/>
          <w:bCs/>
        </w:rPr>
        <w:t>Estado do Tocantins</w:t>
      </w:r>
      <w:r w:rsidRPr="008A0BB9">
        <w:rPr>
          <w:rFonts w:ascii="Times New Roman" w:hAnsi="Times New Roman" w:cs="Times New Roman"/>
        </w:rPr>
        <w:t>;</w:t>
      </w:r>
    </w:p>
    <w:p w14:paraId="40169A29" w14:textId="77777777" w:rsidR="008A0BB9" w:rsidRPr="008A0BB9" w:rsidRDefault="008A0BB9" w:rsidP="008A0BB9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 xml:space="preserve">Regime: </w:t>
      </w:r>
      <w:r w:rsidRPr="008A0BB9">
        <w:rPr>
          <w:rFonts w:ascii="Times New Roman" w:hAnsi="Times New Roman" w:cs="Times New Roman"/>
          <w:b/>
          <w:bCs/>
        </w:rPr>
        <w:t>SINAPI não desonerado</w:t>
      </w:r>
      <w:r w:rsidRPr="008A0BB9">
        <w:rPr>
          <w:rFonts w:ascii="Times New Roman" w:hAnsi="Times New Roman" w:cs="Times New Roman"/>
        </w:rPr>
        <w:t>;</w:t>
      </w:r>
    </w:p>
    <w:p w14:paraId="3E24E86B" w14:textId="77777777" w:rsidR="008A0BB9" w:rsidRPr="008A0BB9" w:rsidRDefault="008A0BB9" w:rsidP="008A0BB9">
      <w:pPr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  <w:b/>
          <w:bCs/>
        </w:rPr>
        <w:t>BDI aplicado: 22,47%</w:t>
      </w:r>
      <w:r w:rsidRPr="008A0BB9">
        <w:rPr>
          <w:rFonts w:ascii="Times New Roman" w:hAnsi="Times New Roman" w:cs="Times New Roman"/>
        </w:rPr>
        <w:t>.</w:t>
      </w:r>
    </w:p>
    <w:p w14:paraId="28F51C53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Os quantitativos e custos unitários foram definidos de forma compatível com os projetos e especificações técnicas, observando-se critérios de economicidade, razoabilidade e exequibilidade, conforme as boas práticas da engenharia civil.</w:t>
      </w:r>
    </w:p>
    <w:p w14:paraId="5E4C729E" w14:textId="61CF6044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35D608C4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7. DO PRAZO DE EXECUÇÃO</w:t>
      </w:r>
    </w:p>
    <w:p w14:paraId="6F1B1A39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 xml:space="preserve">O prazo máximo para execução integral do objeto será de </w:t>
      </w:r>
      <w:r w:rsidRPr="008A0BB9">
        <w:rPr>
          <w:rFonts w:ascii="Times New Roman" w:hAnsi="Times New Roman" w:cs="Times New Roman"/>
          <w:b/>
          <w:bCs/>
        </w:rPr>
        <w:t>150 (cento e cinquenta) dias corridos</w:t>
      </w:r>
      <w:r w:rsidRPr="008A0BB9">
        <w:rPr>
          <w:rFonts w:ascii="Times New Roman" w:hAnsi="Times New Roman" w:cs="Times New Roman"/>
        </w:rPr>
        <w:t xml:space="preserve">, contados a partir da emissão da </w:t>
      </w:r>
      <w:r w:rsidRPr="008A0BB9">
        <w:rPr>
          <w:rFonts w:ascii="Times New Roman" w:hAnsi="Times New Roman" w:cs="Times New Roman"/>
          <w:b/>
          <w:bCs/>
        </w:rPr>
        <w:t>Ordem de Serviço</w:t>
      </w:r>
      <w:r w:rsidRPr="008A0BB9">
        <w:rPr>
          <w:rFonts w:ascii="Times New Roman" w:hAnsi="Times New Roman" w:cs="Times New Roman"/>
        </w:rPr>
        <w:t xml:space="preserve"> pela Administração Municipal.</w:t>
      </w:r>
    </w:p>
    <w:p w14:paraId="7DC9E06F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O referido prazo contempla todas as etapas necessárias à completa execução da obra, incluindo mobilização, execução dos serviços preliminares, construção das unidades habitacionais, instalações, acabamentos, limpeza final, desmobilização e correção de eventuais inconformidades apontadas pela fiscalização.</w:t>
      </w:r>
    </w:p>
    <w:p w14:paraId="44B3F989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Eventual prorrogação de prazo somente poderá ocorrer nas hipóteses legalmente admitidas, devidamente justificadas, formalizadas e autorizadas pela Administração, nos termos da legislação vigente.</w:t>
      </w:r>
    </w:p>
    <w:p w14:paraId="4778D64F" w14:textId="229F62F6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01C270DD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8. DO REGIME DE EXECUÇÃO</w:t>
      </w:r>
    </w:p>
    <w:p w14:paraId="1B7091CC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lastRenderedPageBreak/>
        <w:t xml:space="preserve">A execução do objeto dar-se-á pelo regime de </w:t>
      </w:r>
      <w:r w:rsidRPr="008A0BB9">
        <w:rPr>
          <w:rFonts w:ascii="Times New Roman" w:hAnsi="Times New Roman" w:cs="Times New Roman"/>
          <w:b/>
          <w:bCs/>
        </w:rPr>
        <w:t>empreitada por preço global</w:t>
      </w:r>
      <w:r w:rsidRPr="008A0BB9">
        <w:rPr>
          <w:rFonts w:ascii="Times New Roman" w:hAnsi="Times New Roman" w:cs="Times New Roman"/>
        </w:rPr>
        <w:t>, sendo de inteira responsabilidade da contratada a execução integral dos serviços previstos, conforme projetos e especificações técnicas.</w:t>
      </w:r>
    </w:p>
    <w:p w14:paraId="48960BD7" w14:textId="49AB7506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3F510196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9. DAS OBRIGAÇÕES DA CONTRATADA</w:t>
      </w:r>
    </w:p>
    <w:p w14:paraId="21B6A01A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Constituem obrigações da contratada, sem prejuízo de outras previstas em lei:</w:t>
      </w:r>
    </w:p>
    <w:p w14:paraId="7628B94B" w14:textId="77777777" w:rsidR="008A0BB9" w:rsidRPr="008A0BB9" w:rsidRDefault="008A0BB9" w:rsidP="008A0BB9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Executar os serviços rigorosamente conforme os projetos, especificações técnicas e normas da ABNT;</w:t>
      </w:r>
    </w:p>
    <w:p w14:paraId="135966C3" w14:textId="77777777" w:rsidR="008A0BB9" w:rsidRPr="008A0BB9" w:rsidRDefault="008A0BB9" w:rsidP="008A0BB9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proofErr w:type="spellStart"/>
      <w:r w:rsidRPr="008A0BB9">
        <w:rPr>
          <w:rFonts w:ascii="Times New Roman" w:hAnsi="Times New Roman" w:cs="Times New Roman"/>
        </w:rPr>
        <w:t>Fornecer</w:t>
      </w:r>
      <w:proofErr w:type="spellEnd"/>
      <w:r w:rsidRPr="008A0BB9">
        <w:rPr>
          <w:rFonts w:ascii="Times New Roman" w:hAnsi="Times New Roman" w:cs="Times New Roman"/>
        </w:rPr>
        <w:t xml:space="preserve"> todos os materiais, equipamentos, ferramentas e mão de obra necessários;</w:t>
      </w:r>
    </w:p>
    <w:p w14:paraId="67C80BB2" w14:textId="77777777" w:rsidR="008A0BB9" w:rsidRPr="008A0BB9" w:rsidRDefault="008A0BB9" w:rsidP="008A0BB9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Apresentar ART de execução da obra;</w:t>
      </w:r>
    </w:p>
    <w:p w14:paraId="0075A919" w14:textId="77777777" w:rsidR="008A0BB9" w:rsidRPr="008A0BB9" w:rsidRDefault="008A0BB9" w:rsidP="008A0BB9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Cumprir integralmente as normas de segurança do trabalho;</w:t>
      </w:r>
    </w:p>
    <w:p w14:paraId="3CE4DA1B" w14:textId="77777777" w:rsidR="008A0BB9" w:rsidRPr="008A0BB9" w:rsidRDefault="008A0BB9" w:rsidP="008A0BB9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Manter diário de obras atualizado;</w:t>
      </w:r>
    </w:p>
    <w:p w14:paraId="3290163A" w14:textId="77777777" w:rsidR="008A0BB9" w:rsidRPr="008A0BB9" w:rsidRDefault="008A0BB9" w:rsidP="008A0BB9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Atender prontamente às determinações da fiscalização;</w:t>
      </w:r>
    </w:p>
    <w:p w14:paraId="5CB17AE5" w14:textId="77777777" w:rsidR="008A0BB9" w:rsidRPr="008A0BB9" w:rsidRDefault="008A0BB9" w:rsidP="008A0BB9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Reparar, às suas expensas, quaisquer falhas ou defeitos constatados.</w:t>
      </w:r>
    </w:p>
    <w:p w14:paraId="1FC49C81" w14:textId="2E69DDA8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54B4B743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10. DA FISCALIZAÇÃO</w:t>
      </w:r>
    </w:p>
    <w:p w14:paraId="33E75A3C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A fiscalização da execução contratual será exercida por profissional técnico designado pelo Município, com competência para acompanhar, fiscalizar, medir e atestar os serviços executados, bem como exigir o fiel cumprimento das obrigações contratuais.</w:t>
      </w:r>
    </w:p>
    <w:p w14:paraId="4D7D81EB" w14:textId="19531FE0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62EDF135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11. DAS MEDIÇÕES E PAGAMENTOS</w:t>
      </w:r>
    </w:p>
    <w:p w14:paraId="5D4B5A1D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Os pagamentos serão efetuados mediante medições mensais dos serviços efetivamente executados, devidamente atestadas pela fiscalização, observando-se o cronograma físico-financeiro aprovado e a disponibilidade orçamentária.</w:t>
      </w:r>
    </w:p>
    <w:p w14:paraId="2ECCFEE6" w14:textId="245320BE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095B9AC5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12. DA FONTE DE RECURSOS</w:t>
      </w:r>
    </w:p>
    <w:p w14:paraId="1A4D298C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 xml:space="preserve">As despesas decorrentes da presente contratação correrão </w:t>
      </w:r>
      <w:r w:rsidRPr="008A0BB9">
        <w:rPr>
          <w:rFonts w:ascii="Times New Roman" w:hAnsi="Times New Roman" w:cs="Times New Roman"/>
          <w:b/>
          <w:bCs/>
        </w:rPr>
        <w:t>exclusivamente à conta de recursos próprios do Município</w:t>
      </w:r>
      <w:r w:rsidRPr="008A0BB9">
        <w:rPr>
          <w:rFonts w:ascii="Times New Roman" w:hAnsi="Times New Roman" w:cs="Times New Roman"/>
        </w:rPr>
        <w:t>, devidamente consignados na dotação orçamentária correspondente.</w:t>
      </w:r>
    </w:p>
    <w:p w14:paraId="1D3F9942" w14:textId="66447A0C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2BE731B3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13. DA LEGISLAÇÃO APLICÁVEL</w:t>
      </w:r>
    </w:p>
    <w:p w14:paraId="5F6A66C2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lastRenderedPageBreak/>
        <w:t>A presente contratação reger-se-á, especialmente, pela:</w:t>
      </w:r>
    </w:p>
    <w:p w14:paraId="0FF50C4D" w14:textId="77777777" w:rsidR="008A0BB9" w:rsidRPr="008A0BB9" w:rsidRDefault="008A0BB9" w:rsidP="008A0BB9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Lei nº 14.133/2021;</w:t>
      </w:r>
    </w:p>
    <w:p w14:paraId="46E5A80F" w14:textId="77777777" w:rsidR="008A0BB9" w:rsidRPr="008A0BB9" w:rsidRDefault="008A0BB9" w:rsidP="008A0BB9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Normas técnicas da ABNT;</w:t>
      </w:r>
    </w:p>
    <w:p w14:paraId="736D293A" w14:textId="77777777" w:rsidR="008A0BB9" w:rsidRPr="008A0BB9" w:rsidRDefault="008A0BB9" w:rsidP="008A0BB9">
      <w:pPr>
        <w:numPr>
          <w:ilvl w:val="0"/>
          <w:numId w:val="5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Demais legislações e regulamentos aplicáveis à espécie.</w:t>
      </w:r>
    </w:p>
    <w:p w14:paraId="3DD397D9" w14:textId="07E04BC8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79752A62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14. DOS DOCUMENTOS INTEGRANTES</w:t>
      </w:r>
    </w:p>
    <w:p w14:paraId="1EE7E78B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Integram o presente Termo de Referência:</w:t>
      </w:r>
    </w:p>
    <w:p w14:paraId="41AA6F60" w14:textId="77777777" w:rsidR="008A0BB9" w:rsidRPr="008A0BB9" w:rsidRDefault="008A0BB9" w:rsidP="008A0BB9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Projetos arquitetônicos e complementares;</w:t>
      </w:r>
    </w:p>
    <w:p w14:paraId="427F9256" w14:textId="77777777" w:rsidR="008A0BB9" w:rsidRPr="008A0BB9" w:rsidRDefault="008A0BB9" w:rsidP="008A0BB9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Memorial descritivo;</w:t>
      </w:r>
    </w:p>
    <w:p w14:paraId="331DCCA1" w14:textId="77777777" w:rsidR="008A0BB9" w:rsidRPr="008A0BB9" w:rsidRDefault="008A0BB9" w:rsidP="008A0BB9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Planilha orçamentária;</w:t>
      </w:r>
    </w:p>
    <w:p w14:paraId="193FF8BC" w14:textId="77777777" w:rsidR="008A0BB9" w:rsidRPr="008A0BB9" w:rsidRDefault="008A0BB9" w:rsidP="008A0BB9">
      <w:pPr>
        <w:numPr>
          <w:ilvl w:val="0"/>
          <w:numId w:val="6"/>
        </w:num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Cronograma físico-financeiro.</w:t>
      </w:r>
    </w:p>
    <w:p w14:paraId="4635F945" w14:textId="53EDBC41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1FA8B604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>15. DO ENCERRAMENTO</w:t>
      </w:r>
    </w:p>
    <w:p w14:paraId="265B8B26" w14:textId="77777777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</w:rPr>
        <w:t>O presente Termo de Referência foi elaborado com observância estrita aos princípios da legalidade, economicidade, eficiência e interesse público, constituindo documento técnico hábil a subsidiar a contratação pretendida.</w:t>
      </w:r>
    </w:p>
    <w:p w14:paraId="20F60686" w14:textId="414CC8EC" w:rsidR="008A0BB9" w:rsidRPr="008A0BB9" w:rsidRDefault="008A0BB9" w:rsidP="008A0BB9">
      <w:pPr>
        <w:jc w:val="both"/>
        <w:rPr>
          <w:rFonts w:ascii="Times New Roman" w:hAnsi="Times New Roman" w:cs="Times New Roman"/>
        </w:rPr>
      </w:pPr>
    </w:p>
    <w:p w14:paraId="196514BB" w14:textId="7D6561B3" w:rsidR="008A0BB9" w:rsidRDefault="008A0BB9" w:rsidP="008A0BB9">
      <w:pPr>
        <w:jc w:val="right"/>
        <w:rPr>
          <w:rFonts w:ascii="Times New Roman" w:hAnsi="Times New Roman" w:cs="Times New Roman"/>
          <w:b/>
          <w:bCs/>
        </w:rPr>
      </w:pPr>
      <w:r w:rsidRPr="008A0BB9">
        <w:rPr>
          <w:rFonts w:ascii="Times New Roman" w:hAnsi="Times New Roman" w:cs="Times New Roman"/>
          <w:b/>
          <w:bCs/>
        </w:rPr>
        <w:t xml:space="preserve">Monte do Carmo – TO, </w:t>
      </w:r>
      <w:r>
        <w:rPr>
          <w:rFonts w:ascii="Times New Roman" w:hAnsi="Times New Roman" w:cs="Times New Roman"/>
          <w:b/>
          <w:bCs/>
        </w:rPr>
        <w:t xml:space="preserve">03 de fevereiro </w:t>
      </w:r>
      <w:r w:rsidRPr="008A0BB9">
        <w:rPr>
          <w:rFonts w:ascii="Times New Roman" w:hAnsi="Times New Roman" w:cs="Times New Roman"/>
          <w:b/>
          <w:bCs/>
        </w:rPr>
        <w:t>de 2026.</w:t>
      </w:r>
    </w:p>
    <w:p w14:paraId="6B4BE532" w14:textId="77777777" w:rsid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</w:p>
    <w:p w14:paraId="18B596B3" w14:textId="77777777" w:rsid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</w:p>
    <w:p w14:paraId="3ADB0A8E" w14:textId="77777777" w:rsidR="008A0BB9" w:rsidRPr="008A0BB9" w:rsidRDefault="008A0BB9" w:rsidP="008A0BB9">
      <w:pPr>
        <w:jc w:val="both"/>
        <w:rPr>
          <w:rFonts w:ascii="Times New Roman" w:hAnsi="Times New Roman" w:cs="Times New Roman"/>
          <w:b/>
          <w:bCs/>
        </w:rPr>
      </w:pPr>
    </w:p>
    <w:p w14:paraId="7FE61DAB" w14:textId="507D10FA" w:rsidR="008A0BB9" w:rsidRPr="008A0BB9" w:rsidRDefault="008A0BB9" w:rsidP="008A0BB9">
      <w:pPr>
        <w:jc w:val="center"/>
        <w:rPr>
          <w:rFonts w:ascii="Times New Roman" w:hAnsi="Times New Roman" w:cs="Times New Roman"/>
        </w:rPr>
      </w:pPr>
      <w:r w:rsidRPr="008A0BB9">
        <w:rPr>
          <w:rFonts w:ascii="Times New Roman" w:hAnsi="Times New Roman" w:cs="Times New Roman"/>
          <w:b/>
          <w:bCs/>
        </w:rPr>
        <w:t>__________________________________________</w:t>
      </w:r>
      <w:r w:rsidRPr="008A0BB9">
        <w:rPr>
          <w:rFonts w:ascii="Times New Roman" w:hAnsi="Times New Roman" w:cs="Times New Roman"/>
        </w:rPr>
        <w:br/>
      </w:r>
      <w:r w:rsidRPr="008A0BB9">
        <w:rPr>
          <w:rFonts w:ascii="Times New Roman" w:hAnsi="Times New Roman" w:cs="Times New Roman"/>
          <w:b/>
          <w:bCs/>
        </w:rPr>
        <w:t>Engenheira Civil</w:t>
      </w:r>
      <w:r>
        <w:rPr>
          <w:rFonts w:ascii="Times New Roman" w:hAnsi="Times New Roman" w:cs="Times New Roman"/>
          <w:b/>
          <w:bCs/>
        </w:rPr>
        <w:t xml:space="preserve"> Denise Cristina O. Lima</w:t>
      </w:r>
      <w:r w:rsidRPr="008A0BB9">
        <w:rPr>
          <w:rFonts w:ascii="Times New Roman" w:hAnsi="Times New Roman" w:cs="Times New Roman"/>
        </w:rPr>
        <w:br/>
      </w:r>
      <w:r w:rsidRPr="008A0BB9">
        <w:rPr>
          <w:rFonts w:ascii="Times New Roman" w:hAnsi="Times New Roman" w:cs="Times New Roman"/>
          <w:b/>
          <w:bCs/>
        </w:rPr>
        <w:t xml:space="preserve">CREA nº </w:t>
      </w:r>
      <w:r>
        <w:rPr>
          <w:rFonts w:ascii="Times New Roman" w:hAnsi="Times New Roman" w:cs="Times New Roman"/>
          <w:b/>
          <w:bCs/>
        </w:rPr>
        <w:t>303044/D</w:t>
      </w:r>
    </w:p>
    <w:p w14:paraId="619FD6ED" w14:textId="77777777" w:rsidR="00C91D3C" w:rsidRPr="008A0BB9" w:rsidRDefault="00C91D3C" w:rsidP="008A0BB9">
      <w:pPr>
        <w:jc w:val="center"/>
        <w:rPr>
          <w:rFonts w:ascii="Times New Roman" w:hAnsi="Times New Roman" w:cs="Times New Roman"/>
        </w:rPr>
      </w:pPr>
    </w:p>
    <w:sectPr w:rsidR="00C91D3C" w:rsidRPr="008A0BB9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3AEB44" w14:textId="77777777" w:rsidR="00823C0F" w:rsidRDefault="00823C0F" w:rsidP="008A0BB9">
      <w:pPr>
        <w:spacing w:after="0" w:line="240" w:lineRule="auto"/>
      </w:pPr>
      <w:r>
        <w:separator/>
      </w:r>
    </w:p>
  </w:endnote>
  <w:endnote w:type="continuationSeparator" w:id="0">
    <w:p w14:paraId="7ECFB86E" w14:textId="77777777" w:rsidR="00823C0F" w:rsidRDefault="00823C0F" w:rsidP="008A0B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D4717" w14:textId="77777777" w:rsidR="00823C0F" w:rsidRDefault="00823C0F" w:rsidP="008A0BB9">
      <w:pPr>
        <w:spacing w:after="0" w:line="240" w:lineRule="auto"/>
      </w:pPr>
      <w:r>
        <w:separator/>
      </w:r>
    </w:p>
  </w:footnote>
  <w:footnote w:type="continuationSeparator" w:id="0">
    <w:p w14:paraId="29BA0C34" w14:textId="77777777" w:rsidR="00823C0F" w:rsidRDefault="00823C0F" w:rsidP="008A0B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3E378" w14:textId="21484677" w:rsidR="008A0BB9" w:rsidRDefault="008A0BB9" w:rsidP="008A0BB9">
    <w:pPr>
      <w:pStyle w:val="Cabealho"/>
      <w:jc w:val="center"/>
    </w:pPr>
    <w:r>
      <w:rPr>
        <w:noProof/>
      </w:rPr>
      <w:drawing>
        <wp:inline distT="0" distB="0" distL="0" distR="0" wp14:anchorId="6CC4004B" wp14:editId="242973AC">
          <wp:extent cx="2040941" cy="568432"/>
          <wp:effectExtent l="0" t="0" r="0" b="3175"/>
          <wp:docPr id="569352992" name="Imagem 1" descr="Linha do tem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9352992" name="Imagem 1" descr="Linha do tem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46443" cy="5699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02D8F"/>
    <w:multiLevelType w:val="multilevel"/>
    <w:tmpl w:val="089EFD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C1B3392"/>
    <w:multiLevelType w:val="multilevel"/>
    <w:tmpl w:val="5114C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8E68EF"/>
    <w:multiLevelType w:val="multilevel"/>
    <w:tmpl w:val="E068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05646EB"/>
    <w:multiLevelType w:val="multilevel"/>
    <w:tmpl w:val="B8B0B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8AD1B3D"/>
    <w:multiLevelType w:val="multilevel"/>
    <w:tmpl w:val="586A6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D90A17"/>
    <w:multiLevelType w:val="multilevel"/>
    <w:tmpl w:val="9F4A8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2630451">
    <w:abstractNumId w:val="4"/>
  </w:num>
  <w:num w:numId="2" w16cid:durableId="830758730">
    <w:abstractNumId w:val="0"/>
  </w:num>
  <w:num w:numId="3" w16cid:durableId="1754937608">
    <w:abstractNumId w:val="2"/>
  </w:num>
  <w:num w:numId="4" w16cid:durableId="209073774">
    <w:abstractNumId w:val="1"/>
  </w:num>
  <w:num w:numId="5" w16cid:durableId="2095131239">
    <w:abstractNumId w:val="3"/>
  </w:num>
  <w:num w:numId="6" w16cid:durableId="10866658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BB9"/>
    <w:rsid w:val="000E7345"/>
    <w:rsid w:val="0022423D"/>
    <w:rsid w:val="00314A5E"/>
    <w:rsid w:val="00823C0F"/>
    <w:rsid w:val="008A0BB9"/>
    <w:rsid w:val="00A76FBA"/>
    <w:rsid w:val="00C91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DC73"/>
  <w15:chartTrackingRefBased/>
  <w15:docId w15:val="{3B7234D4-289C-4C01-92E8-46F6141E1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8A0B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8A0B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8A0B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8A0B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8A0B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8A0BB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8A0BB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8A0BB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8A0BB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8A0B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8A0B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8A0B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8A0BB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8A0BB9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8A0BB9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8A0BB9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8A0BB9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8A0BB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8A0B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8A0B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8A0B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8A0B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8A0B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8A0BB9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8A0BB9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8A0BB9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8A0B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8A0BB9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8A0BB9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8A0B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A0BB9"/>
  </w:style>
  <w:style w:type="paragraph" w:styleId="Rodap">
    <w:name w:val="footer"/>
    <w:basedOn w:val="Normal"/>
    <w:link w:val="RodapChar"/>
    <w:uiPriority w:val="99"/>
    <w:unhideWhenUsed/>
    <w:rsid w:val="008A0BB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A0B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1078</Words>
  <Characters>5825</Characters>
  <Application>Microsoft Office Word</Application>
  <DocSecurity>0</DocSecurity>
  <Lines>48</Lines>
  <Paragraphs>13</Paragraphs>
  <ScaleCrop>false</ScaleCrop>
  <Company/>
  <LinksUpToDate>false</LinksUpToDate>
  <CharactersWithSpaces>6890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Denise Lima</dc:creator>
  <cp:keywords/>
  <dc:description/>
  <cp:lastModifiedBy>Denise Lima</cp:lastModifiedBy>
  <cp:revision>1</cp:revision>
  <dcterms:created xsi:type="dcterms:W3CDTF">2026-02-03T19:14:00Z</dcterms:created>
  <dcterms:modified xsi:type="dcterms:W3CDTF">2026-02-03T19:19:00Z</dcterms:modified>
</cp:coreProperties>
</file>